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7738" w:rsidRDefault="00A80E18" w:rsidP="007565D5">
      <w:pPr>
        <w:tabs>
          <w:tab w:val="left" w:pos="6040"/>
        </w:tabs>
      </w:pPr>
      <w:r>
        <w:t xml:space="preserve">                                                                                                                                                                                   </w:t>
      </w:r>
    </w:p>
    <w:p w:rsidR="000E7738" w:rsidRDefault="00DA748F">
      <w:pPr>
        <w:tabs>
          <w:tab w:val="left" w:pos="6040"/>
        </w:tabs>
      </w:pPr>
      <w:r>
        <w:t xml:space="preserve">                                                </w:t>
      </w:r>
    </w:p>
    <w:p w:rsidR="000E7738" w:rsidRDefault="00DA748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ОБОСНОВАНИЕ НАЧАЛЬНОЙ (МАКСИМАЛЬНОЙ) ЦЕНЫ КОНТРАКТА</w:t>
      </w:r>
    </w:p>
    <w:p w:rsidR="000E7738" w:rsidRDefault="000E7738">
      <w:pPr>
        <w:rPr>
          <w:sz w:val="22"/>
          <w:szCs w:val="22"/>
        </w:rPr>
      </w:pPr>
    </w:p>
    <w:p w:rsidR="000E7738" w:rsidRDefault="00DA748F">
      <w:pPr>
        <w:ind w:firstLine="567"/>
        <w:jc w:val="both"/>
      </w:pPr>
      <w:r>
        <w:t xml:space="preserve">Расчет начальной (максимальной) цены контракта был произведен в соответствии с требованиями статьи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и в соответствии с Методическими рекомендациями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исполнителем), утвержденными  Приказом Минэкономразвития России от 02 октября 2013 № 567. Начальная (максимальная) цена контракта рассчитана методом сопоставимых рыночных цен (анализа рынка). </w:t>
      </w:r>
    </w:p>
    <w:p w:rsidR="000E7738" w:rsidRDefault="000E7738">
      <w:pPr>
        <w:ind w:firstLine="567"/>
        <w:jc w:val="both"/>
      </w:pPr>
    </w:p>
    <w:tbl>
      <w:tblPr>
        <w:tblW w:w="14580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432"/>
        <w:gridCol w:w="2858"/>
        <w:gridCol w:w="622"/>
        <w:gridCol w:w="907"/>
        <w:gridCol w:w="1134"/>
        <w:gridCol w:w="1276"/>
        <w:gridCol w:w="1417"/>
        <w:gridCol w:w="1276"/>
        <w:gridCol w:w="850"/>
        <w:gridCol w:w="709"/>
        <w:gridCol w:w="851"/>
        <w:gridCol w:w="1134"/>
        <w:gridCol w:w="1114"/>
      </w:tblGrid>
      <w:tr w:rsidR="005A087B" w:rsidTr="005A087B">
        <w:trPr>
          <w:trHeight w:val="274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087B" w:rsidRDefault="005A087B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2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087B" w:rsidRDefault="005A087B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087B" w:rsidRDefault="005A087B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 изм.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</w:tcBorders>
          </w:tcPr>
          <w:p w:rsidR="005A087B" w:rsidRDefault="005A087B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</w:t>
            </w:r>
          </w:p>
          <w:p w:rsidR="005A087B" w:rsidRDefault="005A087B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5A087B" w:rsidRDefault="005A087B" w:rsidP="0009018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квартиры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087B" w:rsidRDefault="005A087B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Цена за ед. изм.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087B" w:rsidRDefault="005A087B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Средн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арифм</w:t>
            </w:r>
            <w:proofErr w:type="spellEnd"/>
            <w:r>
              <w:rPr>
                <w:color w:val="000000"/>
                <w:sz w:val="20"/>
                <w:szCs w:val="20"/>
              </w:rPr>
              <w:t>.*</w:t>
            </w:r>
            <w:proofErr w:type="gramEnd"/>
            <w:r>
              <w:rPr>
                <w:color w:val="000000"/>
                <w:sz w:val="20"/>
                <w:szCs w:val="20"/>
              </w:rPr>
              <w:t>***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087B" w:rsidRDefault="005A087B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Сред.</w:t>
            </w:r>
          </w:p>
          <w:p w:rsidR="005A087B" w:rsidRDefault="005A087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квадр.</w:t>
            </w:r>
          </w:p>
          <w:p w:rsidR="005A087B" w:rsidRDefault="005A087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откл</w:t>
            </w:r>
            <w:proofErr w:type="spellEnd"/>
            <w:r>
              <w:rPr>
                <w:color w:val="000000"/>
                <w:sz w:val="20"/>
                <w:szCs w:val="20"/>
              </w:rPr>
              <w:t>. σ***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087B" w:rsidRDefault="005A087B" w:rsidP="005A087B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Коэфф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вариации V**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087B" w:rsidRDefault="005A087B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Совокупность значений</w:t>
            </w:r>
          </w:p>
        </w:tc>
        <w:tc>
          <w:tcPr>
            <w:tcW w:w="1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87B" w:rsidRDefault="005A087B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Началь</w:t>
            </w:r>
            <w:proofErr w:type="spellEnd"/>
          </w:p>
          <w:p w:rsidR="005A087B" w:rsidRDefault="005A087B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ная (максимальная) цена контракта</w:t>
            </w:r>
          </w:p>
        </w:tc>
      </w:tr>
      <w:tr w:rsidR="005A087B" w:rsidTr="005A087B">
        <w:trPr>
          <w:trHeight w:val="274"/>
        </w:trPr>
        <w:tc>
          <w:tcPr>
            <w:tcW w:w="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087B" w:rsidRDefault="005A087B">
            <w:pPr>
              <w:widowControl w:val="0"/>
              <w:snapToGrid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087B" w:rsidRDefault="005A087B">
            <w:pPr>
              <w:widowControl w:val="0"/>
              <w:snapToGrid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A087B" w:rsidRDefault="005A087B">
            <w:pPr>
              <w:widowControl w:val="0"/>
              <w:snapToGrid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auto"/>
            </w:tcBorders>
          </w:tcPr>
          <w:p w:rsidR="005A087B" w:rsidRDefault="005A087B" w:rsidP="0009018E">
            <w:pPr>
              <w:widowControl w:val="0"/>
              <w:snapToGrid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5A087B" w:rsidRDefault="005A087B" w:rsidP="0009018E">
            <w:pPr>
              <w:widowControl w:val="0"/>
              <w:snapToGrid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087B" w:rsidRDefault="005A087B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Постав</w:t>
            </w:r>
          </w:p>
          <w:p w:rsidR="005A087B" w:rsidRDefault="005A087B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щик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№1 (</w:t>
            </w:r>
            <w:proofErr w:type="gramStart"/>
            <w:r>
              <w:rPr>
                <w:color w:val="000000"/>
                <w:sz w:val="20"/>
                <w:szCs w:val="20"/>
              </w:rPr>
              <w:t>КП )</w:t>
            </w:r>
            <w:proofErr w:type="gramEnd"/>
            <w:r>
              <w:rPr>
                <w:color w:val="000000"/>
                <w:sz w:val="20"/>
                <w:szCs w:val="20"/>
              </w:rPr>
              <w:t>*</w:t>
            </w:r>
          </w:p>
          <w:p w:rsidR="005A087B" w:rsidRDefault="005A087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087B" w:rsidRDefault="005A087B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Постав</w:t>
            </w:r>
          </w:p>
          <w:p w:rsidR="005A087B" w:rsidRDefault="005A087B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щик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№</w:t>
            </w:r>
            <w:proofErr w:type="gramEnd"/>
            <w:r>
              <w:rPr>
                <w:color w:val="000000"/>
                <w:sz w:val="20"/>
                <w:szCs w:val="20"/>
              </w:rPr>
              <w:t>2 (КП)*</w:t>
            </w:r>
          </w:p>
          <w:p w:rsidR="005A087B" w:rsidRDefault="005A087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087B" w:rsidRDefault="005A087B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Постав</w:t>
            </w:r>
          </w:p>
          <w:p w:rsidR="005A087B" w:rsidRDefault="005A087B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щик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№</w:t>
            </w:r>
            <w:proofErr w:type="gramEnd"/>
            <w:r>
              <w:rPr>
                <w:color w:val="000000"/>
                <w:sz w:val="20"/>
                <w:szCs w:val="20"/>
              </w:rPr>
              <w:t>3</w:t>
            </w:r>
          </w:p>
          <w:p w:rsidR="005A087B" w:rsidRDefault="005A087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(КП)*</w:t>
            </w:r>
          </w:p>
          <w:p w:rsidR="005A087B" w:rsidRDefault="005A087B">
            <w:pPr>
              <w:widowControl w:val="0"/>
              <w:tabs>
                <w:tab w:val="left" w:pos="5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087B" w:rsidRDefault="005A087B">
            <w:pPr>
              <w:widowControl w:val="0"/>
              <w:snapToGrid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087B" w:rsidRDefault="005A087B">
            <w:pPr>
              <w:widowControl w:val="0"/>
              <w:snapToGrid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087B" w:rsidRDefault="005A087B">
            <w:pPr>
              <w:widowControl w:val="0"/>
              <w:snapToGrid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087B" w:rsidRDefault="005A087B">
            <w:pPr>
              <w:widowControl w:val="0"/>
              <w:snapToGrid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87B" w:rsidRDefault="005A087B">
            <w:pPr>
              <w:widowControl w:val="0"/>
              <w:snapToGrid w:val="0"/>
              <w:jc w:val="center"/>
              <w:rPr>
                <w:i/>
                <w:sz w:val="20"/>
                <w:szCs w:val="20"/>
              </w:rPr>
            </w:pPr>
          </w:p>
        </w:tc>
      </w:tr>
      <w:tr w:rsidR="005A087B" w:rsidTr="005A087B">
        <w:trPr>
          <w:trHeight w:val="57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087B" w:rsidRDefault="005A087B">
            <w:pPr>
              <w:widowControl w:val="0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087B" w:rsidRPr="00DA748F" w:rsidRDefault="005A087B" w:rsidP="00DA748F">
            <w:pPr>
              <w:widowControl w:val="0"/>
              <w:tabs>
                <w:tab w:val="left" w:pos="709"/>
                <w:tab w:val="left" w:pos="851"/>
                <w:tab w:val="center" w:pos="4677"/>
                <w:tab w:val="right" w:pos="9355"/>
              </w:tabs>
              <w:jc w:val="both"/>
              <w:rPr>
                <w:sz w:val="18"/>
                <w:szCs w:val="18"/>
              </w:rPr>
            </w:pPr>
            <w:proofErr w:type="gramStart"/>
            <w:r w:rsidRPr="00DA748F">
              <w:rPr>
                <w:sz w:val="18"/>
                <w:szCs w:val="18"/>
              </w:rPr>
              <w:t>Приобретение  жилого</w:t>
            </w:r>
            <w:proofErr w:type="gramEnd"/>
            <w:r w:rsidRPr="00DA748F">
              <w:rPr>
                <w:sz w:val="18"/>
                <w:szCs w:val="18"/>
              </w:rPr>
              <w:t xml:space="preserve"> помещения</w:t>
            </w:r>
            <w:r>
              <w:rPr>
                <w:sz w:val="18"/>
                <w:szCs w:val="18"/>
              </w:rPr>
              <w:t xml:space="preserve"> </w:t>
            </w:r>
            <w:r w:rsidRPr="00DA748F">
              <w:rPr>
                <w:sz w:val="18"/>
                <w:szCs w:val="18"/>
              </w:rPr>
              <w:t>в муниципальную собственность Муниципального образования Краснослободского городского поселения Краснослободского муниципального района Республики Мордовия в рамках программы «Переселение граждан из аварийного жилищного фонда на территории Краснослободского городского поселения Краснослободского муниципального района Республики Мордовия на 2019-2025 годы» (далее – жилое помещение).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087B" w:rsidRDefault="005A087B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087B" w:rsidRDefault="005A087B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087B" w:rsidRDefault="005A087B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087B" w:rsidRDefault="005A087B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м2</w:t>
            </w:r>
          </w:p>
          <w:p w:rsidR="005A087B" w:rsidRDefault="005A087B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39 499.00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087B" w:rsidRDefault="005A087B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1м2</w:t>
            </w:r>
          </w:p>
          <w:p w:rsidR="005A087B" w:rsidRDefault="005A087B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39 000.00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087B" w:rsidRDefault="005A087B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1м2</w:t>
            </w:r>
          </w:p>
          <w:p w:rsidR="005A087B" w:rsidRDefault="005A087B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39 998.00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087B" w:rsidRDefault="005A087B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  <w:p w:rsidR="005A087B" w:rsidRDefault="005A087B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39 499.00</w:t>
            </w:r>
          </w:p>
          <w:p w:rsidR="005A087B" w:rsidRDefault="005A087B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087B" w:rsidRDefault="005A087B" w:rsidP="005A087B">
            <w:pPr>
              <w:widowControl w:val="0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499</w:t>
            </w:r>
          </w:p>
          <w:p w:rsidR="005A087B" w:rsidRDefault="005A087B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087B" w:rsidRDefault="005A087B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087B" w:rsidRDefault="005A087B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Однородные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87B" w:rsidRDefault="005A087B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1 003 274.60</w:t>
            </w:r>
          </w:p>
        </w:tc>
      </w:tr>
      <w:tr w:rsidR="000E7738" w:rsidTr="005A087B">
        <w:trPr>
          <w:trHeight w:val="480"/>
        </w:trPr>
        <w:tc>
          <w:tcPr>
            <w:tcW w:w="1346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738" w:rsidRDefault="00DA748F">
            <w:pPr>
              <w:widowControl w:val="0"/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</w:t>
            </w:r>
            <w:bookmarkStart w:id="0" w:name="_GoBack"/>
            <w:bookmarkEnd w:id="0"/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738" w:rsidRDefault="00DA748F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</w:tbl>
    <w:p w:rsidR="000E7738" w:rsidRDefault="000E7738">
      <w:pPr>
        <w:rPr>
          <w:sz w:val="22"/>
          <w:szCs w:val="22"/>
        </w:rPr>
      </w:pPr>
    </w:p>
    <w:p w:rsidR="000E7738" w:rsidRDefault="000E7738">
      <w:pPr>
        <w:rPr>
          <w:sz w:val="22"/>
          <w:szCs w:val="22"/>
        </w:rPr>
      </w:pPr>
    </w:p>
    <w:p w:rsidR="000E7738" w:rsidRDefault="00DA748F">
      <w:pPr>
        <w:rPr>
          <w:color w:val="000000"/>
        </w:rPr>
      </w:pPr>
      <w:r>
        <w:rPr>
          <w:b/>
          <w:color w:val="000000"/>
          <w:sz w:val="20"/>
          <w:szCs w:val="20"/>
        </w:rPr>
        <w:t xml:space="preserve">* </w:t>
      </w:r>
      <w:r>
        <w:rPr>
          <w:color w:val="000000"/>
        </w:rPr>
        <w:t>Оригиналы коммерческих предложений хранятся у Заказчика.</w:t>
      </w:r>
    </w:p>
    <w:p w:rsidR="000E7738" w:rsidRDefault="00DA748F">
      <w:pPr>
        <w:jc w:val="both"/>
      </w:pPr>
      <w:r>
        <w:rPr>
          <w:b/>
          <w:color w:val="000000"/>
          <w:sz w:val="20"/>
          <w:szCs w:val="20"/>
        </w:rPr>
        <w:lastRenderedPageBreak/>
        <w:t xml:space="preserve">     **</w:t>
      </w:r>
      <w:r>
        <w:t xml:space="preserve">Коэффициент вариации рассчитывается по формуле:  </w:t>
      </w:r>
      <w:r w:rsidR="007565D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hapetype_ole_rId2" o:spid="_x0000_s1031" type="#_x0000_t75" style="position:absolute;left:0;text-align:left;margin-left:0;margin-top:0;width:50pt;height:50pt;z-index:251656704;visibility:hidden;mso-position-horizontal-relative:text;mso-position-vertical-relative:text">
            <o:lock v:ext="edit" selection="t"/>
          </v:shape>
        </w:pict>
      </w:r>
      <w:r>
        <w:object w:dxaOrig="1500" w:dyaOrig="510">
          <v:shape id="ole_rId2" o:spid="_x0000_i1025" type="#_x0000_t75" style="width:75pt;height:25.5pt;visibility:visible;mso-wrap-distance-right:0" o:ole="" filled="t">
            <v:imagedata r:id="rId4" o:title=""/>
          </v:shape>
          <o:OLEObject Type="Embed" ProgID="StaticMetafile" ShapeID="ole_rId2" DrawAspect="Content" ObjectID="_1721021430" r:id="rId5"/>
        </w:object>
      </w:r>
      <w:r>
        <w:t>.</w:t>
      </w:r>
    </w:p>
    <w:p w:rsidR="000E7738" w:rsidRDefault="00DA748F">
      <w:pPr>
        <w:jc w:val="both"/>
      </w:pPr>
      <w:r>
        <w:rPr>
          <w:b/>
          <w:color w:val="000000"/>
          <w:sz w:val="20"/>
          <w:szCs w:val="20"/>
        </w:rPr>
        <w:t xml:space="preserve">     ***</w:t>
      </w:r>
      <w:r>
        <w:t xml:space="preserve">Среднее квадратичное отклонение определяется по формуле:  </w:t>
      </w:r>
      <w:r w:rsidR="007565D5">
        <w:pict>
          <v:shape id="shapetype_ole_rId4" o:spid="_x0000_s1029" type="#_x0000_t75" style="position:absolute;left:0;text-align:left;margin-left:0;margin-top:0;width:50pt;height:50pt;z-index:251657728;visibility:hidden;mso-position-horizontal-relative:text;mso-position-vertical-relative:text">
            <o:lock v:ext="edit" selection="t"/>
          </v:shape>
        </w:pict>
      </w:r>
      <w:r>
        <w:object w:dxaOrig="2040" w:dyaOrig="630">
          <v:shape id="ole_rId4" o:spid="_x0000_i1026" type="#_x0000_t75" style="width:102pt;height:31.5pt;visibility:visible;mso-wrap-distance-right:0" o:ole="" filled="t">
            <v:imagedata r:id="rId6" o:title=""/>
          </v:shape>
          <o:OLEObject Type="Embed" ProgID="StaticMetafile" ShapeID="ole_rId4" DrawAspect="Content" ObjectID="_1721021431" r:id="rId7"/>
        </w:object>
      </w:r>
      <w:r>
        <w:t>.</w:t>
      </w:r>
    </w:p>
    <w:p w:rsidR="000E7738" w:rsidRDefault="00DA748F">
      <w:pPr>
        <w:ind w:firstLine="567"/>
        <w:jc w:val="both"/>
      </w:pPr>
      <w:r>
        <w:t>Согласно Приказу № 567 совокупность значений, используемых в расчете, считается неоднородной, если коэффициент вариации превышает 33%.</w:t>
      </w:r>
    </w:p>
    <w:p w:rsidR="000E7738" w:rsidRDefault="00DA748F">
      <w:pPr>
        <w:jc w:val="both"/>
      </w:pPr>
      <w:r>
        <w:rPr>
          <w:b/>
          <w:color w:val="000000"/>
          <w:sz w:val="20"/>
          <w:szCs w:val="20"/>
        </w:rPr>
        <w:t xml:space="preserve">    ****</w:t>
      </w:r>
      <w:r>
        <w:t xml:space="preserve">Средняя арифметическая величина цены за единицу товара по каждой позиции рассчитывается в следующем порядке: </w:t>
      </w:r>
      <w:r>
        <w:rPr>
          <w:noProof/>
        </w:rPr>
        <w:drawing>
          <wp:inline distT="0" distB="0" distL="0" distR="0">
            <wp:extent cx="362585" cy="58166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81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0E7738" w:rsidRDefault="00DA748F">
      <w:pPr>
        <w:ind w:firstLine="567"/>
        <w:jc w:val="both"/>
        <w:rPr>
          <w:u w:val="single"/>
        </w:rPr>
      </w:pPr>
      <w:r>
        <w:rPr>
          <w:u w:val="single"/>
        </w:rPr>
        <w:t>Условные обозначения, используемые в расчетах:</w:t>
      </w:r>
    </w:p>
    <w:p w:rsidR="000E7738" w:rsidRDefault="007565D5">
      <w:pPr>
        <w:ind w:firstLine="567"/>
        <w:jc w:val="both"/>
      </w:pPr>
      <w:r>
        <w:pict>
          <v:shape id="shapetype_ole_rId7" o:spid="_x0000_s1027" type="#_x0000_t75" style="position:absolute;left:0;text-align:left;margin-left:0;margin-top:0;width:50pt;height:50pt;z-index:251658752;visibility:hidden">
            <o:lock v:ext="edit" selection="t"/>
          </v:shape>
        </w:pict>
      </w:r>
      <w:r w:rsidR="00DA748F">
        <w:object w:dxaOrig="210" w:dyaOrig="330">
          <v:shape id="ole_rId7" o:spid="_x0000_i1027" type="#_x0000_t75" style="width:10.5pt;height:16.5pt;visibility:visible;mso-wrap-distance-right:0" o:ole="" filled="t">
            <v:imagedata r:id="rId9" o:title=""/>
          </v:shape>
          <o:OLEObject Type="Embed" ProgID="StaticMetafile" ShapeID="ole_rId7" DrawAspect="Content" ObjectID="_1721021432" r:id="rId10"/>
        </w:object>
      </w:r>
      <w:r w:rsidR="00DA748F">
        <w:t xml:space="preserve"> - цена за единицу товара, указанная в источнике с номером i;</w:t>
      </w:r>
    </w:p>
    <w:p w:rsidR="000E7738" w:rsidRDefault="00DA748F">
      <w:pPr>
        <w:ind w:firstLine="567"/>
        <w:jc w:val="both"/>
      </w:pPr>
      <w:r>
        <w:t>&lt;ц&gt; - средняя арифметическая величина цены за единицу товара;</w:t>
      </w:r>
    </w:p>
    <w:p w:rsidR="000E7738" w:rsidRDefault="00DA748F">
      <w:pPr>
        <w:ind w:firstLine="567"/>
        <w:jc w:val="both"/>
      </w:pPr>
      <w:r>
        <w:t>n - количество значений, используемых в расчете.</w:t>
      </w:r>
    </w:p>
    <w:p w:rsidR="000E7738" w:rsidRDefault="000E7738">
      <w:pPr>
        <w:ind w:firstLine="567"/>
        <w:jc w:val="both"/>
      </w:pPr>
    </w:p>
    <w:p w:rsidR="000E7738" w:rsidRDefault="000E7738"/>
    <w:p w:rsidR="000E7738" w:rsidRDefault="000E7738">
      <w:pPr>
        <w:rPr>
          <w:sz w:val="22"/>
          <w:szCs w:val="22"/>
        </w:rPr>
      </w:pPr>
    </w:p>
    <w:sectPr w:rsidR="000E7738">
      <w:pgSz w:w="16838" w:h="11906" w:orient="landscape"/>
      <w:pgMar w:top="851" w:right="1134" w:bottom="170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7738"/>
    <w:rsid w:val="000E7738"/>
    <w:rsid w:val="005A087B"/>
    <w:rsid w:val="007565D5"/>
    <w:rsid w:val="00780FE1"/>
    <w:rsid w:val="00A55665"/>
    <w:rsid w:val="00A80E18"/>
    <w:rsid w:val="00DA7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7709FA0D"/>
  <w15:docId w15:val="{3A1579CE-394A-433A-8122-C6C5B02A6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31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;Arial" w:eastAsia="Microsoft YaHei" w:hAnsi="Liberation Sans;Arial" w:cs="Arial Unicode M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 Unicode M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styleId="a7">
    <w:name w:val="index heading"/>
    <w:basedOn w:val="a"/>
    <w:qFormat/>
    <w:pPr>
      <w:suppressLineNumbers/>
    </w:pPr>
    <w:rPr>
      <w:rFonts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oleObject" Target="embeddings/oleObject1.bin"/><Relationship Id="rId10" Type="http://schemas.openxmlformats.org/officeDocument/2006/relationships/oleObject" Target="embeddings/oleObject3.bin"/><Relationship Id="rId4" Type="http://schemas.openxmlformats.org/officeDocument/2006/relationships/image" Target="media/image1.png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ГАРАНТ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umo</dc:creator>
  <dc:description/>
  <cp:lastModifiedBy>1</cp:lastModifiedBy>
  <cp:revision>22</cp:revision>
  <dcterms:created xsi:type="dcterms:W3CDTF">2021-09-08T08:46:00Z</dcterms:created>
  <dcterms:modified xsi:type="dcterms:W3CDTF">2022-08-03T05:44:00Z</dcterms:modified>
  <dc:language>ru-RU</dc:language>
</cp:coreProperties>
</file>