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5D30C" w14:textId="591D42B3" w:rsidR="00230554" w:rsidRDefault="00230554" w:rsidP="0023055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  <w:r w:rsidRPr="00230554">
        <w:rPr>
          <w:b/>
          <w:bCs/>
          <w:color w:val="333333"/>
          <w:sz w:val="32"/>
          <w:szCs w:val="32"/>
        </w:rPr>
        <w:t>Правила оказания государственных и муниципальных услуг</w:t>
      </w:r>
    </w:p>
    <w:p w14:paraId="5294A9F0" w14:textId="77777777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14:paraId="61CE72D0" w14:textId="1661D3C1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230554">
        <w:rPr>
          <w:color w:val="333333"/>
        </w:rPr>
        <w:t>Правила оказания государственных и муниципальных услуг регулируются Федеральным законом от 27 июля 2010 года № 210-ФЗ «Об организации предоставления государственных и муниципальных услуг»,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48176E5A" w14:textId="14B70AB3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230554">
        <w:rPr>
          <w:color w:val="333333"/>
        </w:rPr>
        <w:t>В соответствии со статьей 4 Федерального закона от 27 июля 2010 года № 210-ФЗ «Об организации предоставления государственных и муниципальных услуг» (</w:t>
      </w:r>
      <w:proofErr w:type="gramStart"/>
      <w:r w:rsidRPr="00230554">
        <w:rPr>
          <w:color w:val="333333"/>
        </w:rPr>
        <w:t>далее  –</w:t>
      </w:r>
      <w:proofErr w:type="gramEnd"/>
      <w:r w:rsidRPr="00230554">
        <w:rPr>
          <w:color w:val="333333"/>
        </w:rPr>
        <w:t xml:space="preserve"> Федеральный закон) основными принципами предоставления государственных и муниципальных услуг являются:</w:t>
      </w:r>
    </w:p>
    <w:p w14:paraId="45F155E6" w14:textId="77777777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0554">
        <w:rPr>
          <w:color w:val="333333"/>
        </w:rPr>
        <w:t>1) 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</w:p>
    <w:p w14:paraId="56794546" w14:textId="77777777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0554">
        <w:rPr>
          <w:color w:val="333333"/>
        </w:rPr>
        <w:t>2) заявительный порядок обращения за предоставлением государственных и муниципальных услуг;</w:t>
      </w:r>
    </w:p>
    <w:p w14:paraId="05637DC7" w14:textId="77777777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0554">
        <w:rPr>
          <w:color w:val="333333"/>
        </w:rPr>
        <w:t>3) 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</w:p>
    <w:p w14:paraId="54DCEB9F" w14:textId="77777777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0554">
        <w:rPr>
          <w:color w:val="333333"/>
        </w:rP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услуг;</w:t>
      </w:r>
    </w:p>
    <w:p w14:paraId="3A4812AC" w14:textId="77777777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0554">
        <w:rPr>
          <w:color w:val="333333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14:paraId="7A011723" w14:textId="77777777" w:rsidR="00230554" w:rsidRPr="00230554" w:rsidRDefault="00230554" w:rsidP="0023055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30554">
        <w:rPr>
          <w:color w:val="333333"/>
        </w:rPr>
        <w:t>6) 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  <w:bookmarkStart w:id="0" w:name="_GoBack"/>
      <w:bookmarkEnd w:id="0"/>
    </w:p>
    <w:p w14:paraId="5F350F5C" w14:textId="77777777" w:rsidR="00E93496" w:rsidRPr="00230554" w:rsidRDefault="00E93496" w:rsidP="00230554">
      <w:pPr>
        <w:jc w:val="both"/>
        <w:rPr>
          <w:rFonts w:ascii="Times New Roman" w:hAnsi="Times New Roman" w:cs="Times New Roman"/>
        </w:rPr>
      </w:pPr>
    </w:p>
    <w:sectPr w:rsidR="00E93496" w:rsidRPr="0023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C8"/>
    <w:rsid w:val="00230554"/>
    <w:rsid w:val="009B09C8"/>
    <w:rsid w:val="00E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7293"/>
  <w15:chartTrackingRefBased/>
  <w15:docId w15:val="{7E72BCFE-2CD9-4C6A-9025-A695E403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2</cp:revision>
  <dcterms:created xsi:type="dcterms:W3CDTF">2025-03-05T10:02:00Z</dcterms:created>
  <dcterms:modified xsi:type="dcterms:W3CDTF">2025-03-05T10:03:00Z</dcterms:modified>
</cp:coreProperties>
</file>